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869057225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</w:rPr>
      </w:sdtEndPr>
      <w:sdtContent>
        <w:p w:rsidR="005B1FB7" w:rsidRPr="00AA2C54" w:rsidRDefault="009D59E6" w:rsidP="00C318C4">
          <w:pPr>
            <w:pStyle w:val="berschrift1"/>
            <w:spacing w:line="240" w:lineRule="auto"/>
            <w:rPr>
              <w:rFonts w:ascii="Arial" w:hAnsi="Arial" w:cs="Arial"/>
              <w:vanish/>
              <w:color w:val="000000" w:themeColor="text1"/>
              <w:sz w:val="40"/>
              <w:szCs w:val="40"/>
              <w:specVanish/>
            </w:rPr>
          </w:pPr>
          <w:r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>Vorschlag</w:t>
          </w:r>
          <w:r w:rsidR="005B1FB7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 xml:space="preserve"> Neubau </w:t>
          </w:r>
          <w:r w:rsidR="00B976DD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>–</w:t>
          </w:r>
          <w:r w:rsidR="005B1FB7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 xml:space="preserve"> Information</w:t>
          </w:r>
        </w:p>
        <w:tbl>
          <w:tblPr>
            <w:tblStyle w:val="Gitternetztabelle1hellAkzent11"/>
            <w:tblW w:w="10490" w:type="dxa"/>
            <w:tblInd w:w="-714" w:type="dxa"/>
            <w:tblLook w:val="04A0" w:firstRow="1" w:lastRow="0" w:firstColumn="1" w:lastColumn="0" w:noHBand="0" w:noVBand="1"/>
          </w:tblPr>
          <w:tblGrid>
            <w:gridCol w:w="2943"/>
            <w:gridCol w:w="7547"/>
          </w:tblGrid>
          <w:tr w:rsidR="002B5B65" w:rsidRPr="00AA2C54" w:rsidTr="008254F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tcBorders>
                  <w:bottom w:val="single" w:sz="2" w:space="0" w:color="9CC2E5" w:themeColor="accent1" w:themeTint="99"/>
                </w:tcBorders>
                <w:vAlign w:val="center"/>
                <w:hideMark/>
              </w:tcPr>
              <w:p w:rsidR="005B1FB7" w:rsidRPr="00AA2C54" w:rsidRDefault="00523968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5B1FB7" w:rsidRPr="00AA2C54">
                  <w:rPr>
                    <w:rFonts w:ascii="Arial" w:hAnsi="Arial" w:cs="Arial"/>
                    <w:color w:val="000000" w:themeColor="text1"/>
                  </w:rPr>
                  <w:t xml:space="preserve">Objekttyp </w:t>
                </w:r>
                <w:r w:rsidR="00B55B2B" w:rsidRPr="00AA2C54">
                  <w:rPr>
                    <w:rFonts w:ascii="Arial" w:hAnsi="Arial" w:cs="Arial"/>
                    <w:color w:val="000000" w:themeColor="text1"/>
                  </w:rPr>
                  <w:t>/ Objektname</w:t>
                </w:r>
              </w:p>
            </w:tc>
            <w:tc>
              <w:tcPr>
                <w:tcW w:w="7547" w:type="dxa"/>
                <w:tcBorders>
                  <w:bottom w:val="single" w:sz="2" w:space="0" w:color="9CC2E5" w:themeColor="accent1" w:themeTint="99"/>
                </w:tcBorders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ind w:right="-1536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tcBorders>
                  <w:bottom w:val="single" w:sz="2" w:space="0" w:color="9CC2E5" w:themeColor="accent1" w:themeTint="99"/>
                </w:tcBorders>
                <w:vAlign w:val="center"/>
              </w:tcPr>
              <w:p w:rsidR="006812A6" w:rsidRPr="00AA2C54" w:rsidRDefault="006812A6" w:rsidP="00446B07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Eingereicht von</w:t>
                </w:r>
                <w:r w:rsidR="00446B07" w:rsidRPr="00AA2C5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tc>
            <w:tc>
              <w:tcPr>
                <w:tcW w:w="7547" w:type="dxa"/>
                <w:tcBorders>
                  <w:bottom w:val="single" w:sz="2" w:space="0" w:color="9CC2E5" w:themeColor="accent1" w:themeTint="99"/>
                </w:tcBorders>
                <w:vAlign w:val="center"/>
              </w:tcPr>
              <w:p w:rsidR="006812A6" w:rsidRPr="00AA2C54" w:rsidRDefault="006812A6" w:rsidP="00306C04">
                <w:pPr>
                  <w:tabs>
                    <w:tab w:val="left" w:pos="1027"/>
                  </w:tabs>
                  <w:ind w:right="-153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tcBorders>
                  <w:top w:val="single" w:sz="2" w:space="0" w:color="9CC2E5" w:themeColor="accent1" w:themeTint="99"/>
                </w:tcBorders>
                <w:vAlign w:val="center"/>
                <w:hideMark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Standort</w:t>
                </w:r>
                <w:r w:rsidR="0024541C" w:rsidRPr="00AA2C54">
                  <w:rPr>
                    <w:rFonts w:ascii="Arial" w:hAnsi="Arial" w:cs="Arial"/>
                    <w:color w:val="000000" w:themeColor="text1"/>
                  </w:rPr>
                  <w:t>- und Lageb</w:t>
                </w:r>
                <w:r w:rsidR="0024541C" w:rsidRPr="00AA2C54">
                  <w:rPr>
                    <w:rFonts w:ascii="Arial" w:hAnsi="Arial" w:cs="Arial"/>
                    <w:color w:val="000000" w:themeColor="text1"/>
                  </w:rPr>
                  <w:t>e</w:t>
                </w:r>
                <w:r w:rsidR="0024541C" w:rsidRPr="00AA2C54">
                  <w:rPr>
                    <w:rFonts w:ascii="Arial" w:hAnsi="Arial" w:cs="Arial"/>
                    <w:color w:val="000000" w:themeColor="text1"/>
                  </w:rPr>
                  <w:t>schreibung</w:t>
                </w:r>
              </w:p>
            </w:tc>
            <w:tc>
              <w:tcPr>
                <w:tcW w:w="7547" w:type="dxa"/>
                <w:tcBorders>
                  <w:top w:val="single" w:sz="2" w:space="0" w:color="9CC2E5" w:themeColor="accent1" w:themeTint="99"/>
                </w:tcBorders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  <w:hideMark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</w:t>
                </w:r>
              </w:p>
            </w:tc>
            <w:tc>
              <w:tcPr>
                <w:tcW w:w="7547" w:type="dxa"/>
                <w:vAlign w:val="center"/>
                <w:hideMark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  <w:hideMark/>
              </w:tcPr>
              <w:p w:rsidR="00253056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Bauherr</w:t>
                </w:r>
                <w:r w:rsidR="00F93981" w:rsidRPr="00AA2C5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Pr="00AA2C54">
                  <w:rPr>
                    <w:rFonts w:ascii="Arial" w:hAnsi="Arial" w:cs="Arial"/>
                    <w:color w:val="000000" w:themeColor="text1"/>
                  </w:rPr>
                  <w:t>/</w:t>
                </w:r>
                <w:r w:rsidR="00F93981" w:rsidRPr="00AA2C5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Projektentwickler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1958F4" w:rsidRPr="00AA2C54" w:rsidRDefault="001958F4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Baukosten</w:t>
                </w:r>
              </w:p>
            </w:tc>
            <w:tc>
              <w:tcPr>
                <w:tcW w:w="7547" w:type="dxa"/>
                <w:vAlign w:val="center"/>
              </w:tcPr>
              <w:p w:rsidR="001958F4" w:rsidRPr="00AA2C54" w:rsidRDefault="001958F4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  <w:hideMark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Baujahr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Mieter</w:t>
                </w:r>
                <w:r w:rsidR="00F93981" w:rsidRPr="00AA2C54">
                  <w:rPr>
                    <w:rFonts w:ascii="Arial" w:hAnsi="Arial" w:cs="Arial"/>
                    <w:color w:val="000000" w:themeColor="text1"/>
                  </w:rPr>
                  <w:t xml:space="preserve"> / </w:t>
                </w:r>
                <w:r w:rsidR="00AF3444" w:rsidRPr="00AA2C54">
                  <w:rPr>
                    <w:rFonts w:ascii="Arial" w:hAnsi="Arial" w:cs="Arial"/>
                    <w:color w:val="000000" w:themeColor="text1"/>
                  </w:rPr>
                  <w:t>Nutzungsmix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B55B2B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Verkehrs</w:t>
                </w:r>
                <w:r w:rsidR="005B1FB7" w:rsidRPr="00AA2C54">
                  <w:rPr>
                    <w:rFonts w:ascii="Arial" w:hAnsi="Arial" w:cs="Arial"/>
                    <w:color w:val="000000" w:themeColor="text1"/>
                  </w:rPr>
                  <w:t>fläche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Zielsetzung</w:t>
                </w:r>
              </w:p>
            </w:tc>
            <w:tc>
              <w:tcPr>
                <w:tcW w:w="7547" w:type="dxa"/>
                <w:vAlign w:val="center"/>
              </w:tcPr>
              <w:p w:rsidR="008C779A" w:rsidRPr="00AA2C54" w:rsidRDefault="008C779A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253056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8254F2" w:rsidRPr="00AA2C54" w:rsidRDefault="008254F2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Funktionales Konzept</w:t>
                </w:r>
              </w:p>
            </w:tc>
            <w:tc>
              <w:tcPr>
                <w:tcW w:w="7547" w:type="dxa"/>
              </w:tcPr>
              <w:p w:rsidR="008254F2" w:rsidRPr="00AA2C54" w:rsidRDefault="008254F2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253056" w:rsidRPr="00AA2C54" w:rsidRDefault="00F93981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Beitrag zur </w:t>
                </w:r>
              </w:p>
              <w:p w:rsidR="00253056" w:rsidRPr="00AA2C54" w:rsidRDefault="00F93981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 xml:space="preserve">Stadtentwicklung </w:t>
                </w:r>
                <w:r w:rsidR="00E30F25" w:rsidRPr="00AA2C54">
                  <w:rPr>
                    <w:rFonts w:ascii="Arial" w:hAnsi="Arial" w:cs="Arial"/>
                    <w:color w:val="000000" w:themeColor="text1"/>
                  </w:rPr>
                  <w:t>/</w:t>
                </w:r>
              </w:p>
              <w:p w:rsidR="00E30F25" w:rsidRPr="00AA2C54" w:rsidRDefault="00E30F25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Integration ins Umfeld</w:t>
                </w:r>
              </w:p>
            </w:tc>
            <w:tc>
              <w:tcPr>
                <w:tcW w:w="7547" w:type="dxa"/>
                <w:vAlign w:val="center"/>
              </w:tcPr>
              <w:p w:rsidR="00E30F25" w:rsidRPr="00AA2C54" w:rsidRDefault="00E30F25" w:rsidP="00306C0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Mehrwert</w:t>
                </w:r>
              </w:p>
            </w:tc>
            <w:tc>
              <w:tcPr>
                <w:tcW w:w="7547" w:type="dxa"/>
                <w:vAlign w:val="center"/>
              </w:tcPr>
              <w:p w:rsidR="008C779A" w:rsidRPr="00AA2C54" w:rsidRDefault="008C779A" w:rsidP="00306C04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122A27" w:rsidRPr="00AA2C54" w:rsidRDefault="00122A2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Architektur /</w:t>
                </w:r>
              </w:p>
              <w:p w:rsidR="005B1FB7" w:rsidRPr="00AA2C54" w:rsidRDefault="00122A2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b w:val="0"/>
                    <w:bCs w:val="0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Bauweise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  <w:p w:rsidR="008C779A" w:rsidRPr="00AA2C54" w:rsidRDefault="008C779A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Besondere Merkmale / Innovatives</w:t>
                </w:r>
                <w:r w:rsidR="00AF3444" w:rsidRPr="00AA2C54">
                  <w:rPr>
                    <w:rFonts w:ascii="Arial" w:hAnsi="Arial" w:cs="Arial"/>
                    <w:color w:val="000000" w:themeColor="text1"/>
                  </w:rPr>
                  <w:t xml:space="preserve"> (bspw. ök</w:t>
                </w:r>
                <w:r w:rsidR="00AF3444" w:rsidRPr="00AA2C54">
                  <w:rPr>
                    <w:rFonts w:ascii="Arial" w:hAnsi="Arial" w:cs="Arial"/>
                    <w:color w:val="000000" w:themeColor="text1"/>
                  </w:rPr>
                  <w:t>o</w:t>
                </w:r>
                <w:r w:rsidR="00AF3444" w:rsidRPr="00AA2C54">
                  <w:rPr>
                    <w:rFonts w:ascii="Arial" w:hAnsi="Arial" w:cs="Arial"/>
                    <w:color w:val="000000" w:themeColor="text1"/>
                  </w:rPr>
                  <w:t>logischer Beitrag)</w:t>
                </w:r>
              </w:p>
            </w:tc>
            <w:tc>
              <w:tcPr>
                <w:tcW w:w="7547" w:type="dxa"/>
                <w:vAlign w:val="center"/>
              </w:tcPr>
              <w:p w:rsidR="008C779A" w:rsidRPr="00AA2C54" w:rsidRDefault="008C779A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2B5B65" w:rsidRPr="00AA2C54" w:rsidTr="008254F2">
            <w:trPr>
              <w:trHeight w:val="36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43" w:type="dxa"/>
                <w:vAlign w:val="center"/>
              </w:tcPr>
              <w:p w:rsidR="005B1FB7" w:rsidRPr="00AA2C54" w:rsidRDefault="005B1FB7" w:rsidP="00253056">
                <w:pPr>
                  <w:tabs>
                    <w:tab w:val="left" w:pos="1027"/>
                  </w:tabs>
                  <w:rPr>
                    <w:rFonts w:ascii="Arial" w:hAnsi="Arial" w:cs="Arial"/>
                    <w:color w:val="000000" w:themeColor="text1"/>
                  </w:rPr>
                </w:pPr>
                <w:r w:rsidRPr="00AA2C54">
                  <w:rPr>
                    <w:rFonts w:ascii="Arial" w:hAnsi="Arial" w:cs="Arial"/>
                    <w:color w:val="000000" w:themeColor="text1"/>
                  </w:rPr>
                  <w:t>Weitere Informationen</w:t>
                </w:r>
              </w:p>
            </w:tc>
            <w:tc>
              <w:tcPr>
                <w:tcW w:w="7547" w:type="dxa"/>
                <w:vAlign w:val="center"/>
              </w:tcPr>
              <w:p w:rsidR="005B1FB7" w:rsidRPr="00AA2C54" w:rsidRDefault="005B1FB7" w:rsidP="00306C04">
                <w:pPr>
                  <w:tabs>
                    <w:tab w:val="left" w:pos="102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:rsidR="008C779A" w:rsidRPr="00AA2C54" w:rsidRDefault="008C779A" w:rsidP="00306C04">
          <w:pPr>
            <w:ind w:left="-709"/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302495" w:rsidRPr="00AA2C54" w:rsidRDefault="00302495" w:rsidP="00306C04">
          <w:pPr>
            <w:ind w:left="-709"/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302495" w:rsidRPr="00AA2C54" w:rsidRDefault="00302495" w:rsidP="00306C04">
          <w:pPr>
            <w:ind w:left="-709"/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302495" w:rsidRPr="00AA2C54" w:rsidRDefault="00302495" w:rsidP="00302495">
          <w:pPr>
            <w:spacing w:after="0" w:line="276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AA2C54">
            <w:rPr>
              <w:rFonts w:ascii="Arial" w:hAnsi="Arial" w:cs="Arial"/>
              <w:color w:val="000000" w:themeColor="text1"/>
              <w:sz w:val="24"/>
              <w:szCs w:val="24"/>
            </w:rPr>
            <w:t>Anlagen:</w:t>
          </w:r>
        </w:p>
        <w:p w:rsidR="00302495" w:rsidRPr="00AA2C54" w:rsidRDefault="00302495" w:rsidP="00302495">
          <w:pPr>
            <w:spacing w:after="0" w:line="276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AA2C54">
            <w:rPr>
              <w:rFonts w:ascii="Arial" w:hAnsi="Arial" w:cs="Arial"/>
              <w:color w:val="000000" w:themeColor="text1"/>
              <w:sz w:val="24"/>
              <w:szCs w:val="24"/>
            </w:rPr>
            <w:t>1. Grundriss / Lageplan</w:t>
          </w:r>
        </w:p>
        <w:p w:rsidR="00302495" w:rsidRPr="00AA2C54" w:rsidRDefault="00302495" w:rsidP="00302495">
          <w:pPr>
            <w:spacing w:after="0" w:line="276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AA2C54">
            <w:rPr>
              <w:rFonts w:ascii="Arial" w:hAnsi="Arial" w:cs="Arial"/>
              <w:color w:val="000000" w:themeColor="text1"/>
              <w:sz w:val="24"/>
              <w:szCs w:val="24"/>
            </w:rPr>
            <w:t>2. Luftaufnahmen (ca. 3)</w:t>
          </w:r>
        </w:p>
        <w:p w:rsidR="00302495" w:rsidRPr="00AA2C54" w:rsidRDefault="00302495" w:rsidP="00302495">
          <w:pPr>
            <w:spacing w:after="0" w:line="276" w:lineRule="auto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AA2C54">
            <w:rPr>
              <w:rFonts w:ascii="Arial" w:hAnsi="Arial" w:cs="Arial"/>
              <w:color w:val="000000" w:themeColor="text1"/>
              <w:sz w:val="24"/>
              <w:szCs w:val="24"/>
            </w:rPr>
            <w:t>3. Innen- und Außenansichten (ca. 6)</w:t>
          </w:r>
        </w:p>
        <w:p w:rsidR="00302495" w:rsidRPr="00AA2C54" w:rsidRDefault="00302495" w:rsidP="00306C04">
          <w:pPr>
            <w:ind w:left="-709"/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ED676D" w:rsidRPr="00AA2C54" w:rsidRDefault="00ED676D" w:rsidP="00306C04">
          <w:pPr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AA2C5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br w:type="page"/>
          </w:r>
        </w:p>
        <w:p w:rsidR="00C318C4" w:rsidRDefault="00C318C4" w:rsidP="00306C04">
          <w:pPr>
            <w:ind w:left="-709"/>
            <w:jc w:val="both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8C779A" w:rsidRPr="00AA2C54" w:rsidRDefault="009D59E6" w:rsidP="00306C04">
          <w:pPr>
            <w:ind w:left="-709"/>
            <w:jc w:val="both"/>
            <w:rPr>
              <w:rFonts w:ascii="Arial" w:hAnsi="Arial" w:cs="Arial"/>
              <w:color w:val="000000" w:themeColor="text1"/>
              <w:sz w:val="40"/>
              <w:szCs w:val="40"/>
            </w:rPr>
          </w:pPr>
          <w:bookmarkStart w:id="0" w:name="_GoBack"/>
          <w:bookmarkEnd w:id="0"/>
          <w:r w:rsidRPr="00AA2C5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Vorschlag</w:t>
          </w:r>
          <w:r w:rsidR="005B1FB7" w:rsidRPr="00AA2C5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 Neubau</w:t>
          </w:r>
          <w:r w:rsidR="005B1FB7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 xml:space="preserve"> </w:t>
          </w:r>
          <w:r w:rsidR="008C779A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>–</w:t>
          </w:r>
          <w:r w:rsidR="005B1FB7" w:rsidRPr="00AA2C54">
            <w:rPr>
              <w:rFonts w:ascii="Arial" w:hAnsi="Arial" w:cs="Arial"/>
              <w:color w:val="000000" w:themeColor="text1"/>
              <w:sz w:val="40"/>
              <w:szCs w:val="40"/>
            </w:rPr>
            <w:t xml:space="preserve"> Bilder</w:t>
          </w:r>
        </w:p>
        <w:p w:rsidR="008C779A" w:rsidRPr="00AA2C54" w:rsidRDefault="00C318C4" w:rsidP="00306C04">
          <w:pPr>
            <w:ind w:left="-709"/>
            <w:jc w:val="both"/>
            <w:rPr>
              <w:rFonts w:ascii="Arial" w:hAnsi="Arial" w:cs="Arial"/>
              <w:color w:val="000000" w:themeColor="text1"/>
              <w:sz w:val="40"/>
              <w:szCs w:val="40"/>
            </w:rPr>
          </w:pPr>
        </w:p>
      </w:sdtContent>
    </w:sdt>
    <w:p w:rsidR="00FE3B13" w:rsidRPr="00AA2C54" w:rsidRDefault="00EC5E33" w:rsidP="003E2202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288A6" wp14:editId="1DA13687">
                <wp:simplePos x="0" y="0"/>
                <wp:positionH relativeFrom="column">
                  <wp:posOffset>-421330</wp:posOffset>
                </wp:positionH>
                <wp:positionV relativeFrom="paragraph">
                  <wp:posOffset>7543535</wp:posOffset>
                </wp:positionV>
                <wp:extent cx="6648450" cy="810068"/>
                <wp:effectExtent l="0" t="0" r="1905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33" w:rsidRPr="00874403" w:rsidRDefault="00EC5E33" w:rsidP="00EC5E3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r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leihung „Fachmarkt Star“ und/oder „Deutscher Fachmarkt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14013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Weitere Details zur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Übertragung von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:rsidR="00EC5E33" w:rsidRPr="00874403" w:rsidRDefault="00EC5E33" w:rsidP="00EC5E33">
                            <w:pPr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:rsidR="00EC5E33" w:rsidRDefault="00EC5E33" w:rsidP="00EC5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2pt;margin-top:594pt;width:523.5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" fillcolor="white [3201]" strokecolor="black [3213]" strokeweight="1pt">
                <v:textbox>
                  <w:txbxContent>
                    <w:p w:rsidR="00EC5E33" w:rsidRPr="00874403" w:rsidRDefault="00EC5E33" w:rsidP="00EC5E33">
                      <w:pPr>
                        <w:jc w:val="both"/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r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leihung „Fachmarkt Star“ und/oder „Deutscher Fachmarkt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14013B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Weitere Details zur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Übertragung von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:rsidR="00EC5E33" w:rsidRPr="00874403" w:rsidRDefault="00EC5E33" w:rsidP="00EC5E33">
                      <w:pPr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ascii="Arial" w:hAnsi="Arial"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:rsidR="00EC5E33" w:rsidRDefault="00EC5E33" w:rsidP="00EC5E33"/>
                  </w:txbxContent>
                </v:textbox>
              </v:shape>
            </w:pict>
          </mc:Fallback>
        </mc:AlternateContent>
      </w:r>
    </w:p>
    <w:sectPr w:rsidR="00FE3B13" w:rsidRPr="00AA2C54" w:rsidSect="00F45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C8" w:rsidRDefault="004234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C318C4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C318C4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0A4D69" w:rsidRDefault="000A4D69" w:rsidP="00B94645">
    <w:pPr>
      <w:pStyle w:val="Fuzeile"/>
      <w:ind w:left="-709" w:firstLine="70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C8" w:rsidRDefault="004234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C8" w:rsidRDefault="004234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69" w:rsidRPr="005B1FB7" w:rsidRDefault="00F45A15" w:rsidP="009D59E6">
    <w:pPr>
      <w:ind w:left="-709"/>
      <w:rPr>
        <w:rFonts w:ascii="Arial" w:hAnsi="Arial" w:cs="Arial"/>
        <w:sz w:val="64"/>
        <w:szCs w:val="64"/>
      </w:rPr>
    </w:pPr>
    <w:r w:rsidRPr="00B219C9">
      <w:rPr>
        <w:rFonts w:ascii="Arial" w:hAnsi="Arial" w:cs="Arial"/>
        <w:caps/>
        <w:color w:val="C00000"/>
        <w:sz w:val="64"/>
        <w:szCs w:val="64"/>
      </w:rPr>
      <w:t xml:space="preserve">Fachmarkt </w:t>
    </w:r>
    <w:r w:rsidR="005B1FB7" w:rsidRPr="00B219C9">
      <w:rPr>
        <w:rFonts w:ascii="Arial" w:hAnsi="Arial" w:cs="Arial"/>
        <w:caps/>
        <w:color w:val="C00000"/>
        <w:sz w:val="64"/>
        <w:szCs w:val="64"/>
      </w:rPr>
      <w:t>Star</w:t>
    </w:r>
    <w:r w:rsidR="009D59E6" w:rsidRPr="00B219C9">
      <w:rPr>
        <w:rFonts w:ascii="Arial" w:hAnsi="Arial" w:cs="Arial"/>
        <w:caps/>
        <w:color w:val="C00000"/>
        <w:sz w:val="64"/>
        <w:szCs w:val="64"/>
      </w:rPr>
      <w:t xml:space="preserve">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C8" w:rsidRPr="005B1FB7" w:rsidRDefault="004234C8" w:rsidP="004234C8">
    <w:pPr>
      <w:ind w:left="-709"/>
      <w:rPr>
        <w:rFonts w:ascii="Arial" w:hAnsi="Arial" w:cs="Arial"/>
        <w:sz w:val="64"/>
        <w:szCs w:val="64"/>
      </w:rPr>
    </w:pPr>
    <w:r w:rsidRPr="00B219C9">
      <w:rPr>
        <w:rFonts w:ascii="Arial" w:hAnsi="Arial" w:cs="Arial"/>
        <w:caps/>
        <w:color w:val="C00000"/>
        <w:sz w:val="64"/>
        <w:szCs w:val="64"/>
      </w:rPr>
      <w:t>Fachmarkt Star</w:t>
    </w:r>
    <w:r>
      <w:rPr>
        <w:rFonts w:ascii="Arial" w:hAnsi="Arial" w:cs="Arial"/>
        <w:caps/>
        <w:color w:val="C00000"/>
        <w:sz w:val="64"/>
        <w:szCs w:val="64"/>
      </w:rPr>
      <w:t xml:space="preserve"> 2020</w:t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20"/>
  </w:num>
  <w:num w:numId="5">
    <w:abstractNumId w:val="24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6"/>
  </w:num>
  <w:num w:numId="12">
    <w:abstractNumId w:val="2"/>
  </w:num>
  <w:num w:numId="13">
    <w:abstractNumId w:val="9"/>
  </w:num>
  <w:num w:numId="14">
    <w:abstractNumId w:val="3"/>
  </w:num>
  <w:num w:numId="15">
    <w:abstractNumId w:val="25"/>
  </w:num>
  <w:num w:numId="16">
    <w:abstractNumId w:val="22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  <w:num w:numId="21">
    <w:abstractNumId w:val="10"/>
  </w:num>
  <w:num w:numId="22">
    <w:abstractNumId w:val="19"/>
  </w:num>
  <w:num w:numId="23">
    <w:abstractNumId w:val="4"/>
  </w:num>
  <w:num w:numId="24">
    <w:abstractNumId w:val="18"/>
  </w:num>
  <w:num w:numId="25">
    <w:abstractNumId w:val="21"/>
  </w:num>
  <w:num w:numId="26">
    <w:abstractNumId w:val="23"/>
  </w:num>
  <w:num w:numId="27">
    <w:abstractNumId w:val="11"/>
  </w:num>
  <w:num w:numId="28">
    <w:abstractNumId w:val="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Hantel">
    <w15:presenceInfo w15:providerId="AD" w15:userId="S-1-5-21-930910512-2268947247-358564207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1F65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15A6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2202"/>
    <w:rsid w:val="003E3698"/>
    <w:rsid w:val="003F171E"/>
    <w:rsid w:val="003F4138"/>
    <w:rsid w:val="00400104"/>
    <w:rsid w:val="004016C3"/>
    <w:rsid w:val="0040587B"/>
    <w:rsid w:val="00410641"/>
    <w:rsid w:val="004234C8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6172"/>
    <w:rsid w:val="006C5889"/>
    <w:rsid w:val="006D34F4"/>
    <w:rsid w:val="006D550F"/>
    <w:rsid w:val="006D55BA"/>
    <w:rsid w:val="006E0FD7"/>
    <w:rsid w:val="006E2923"/>
    <w:rsid w:val="006E7AF5"/>
    <w:rsid w:val="006F1134"/>
    <w:rsid w:val="00700612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D0F"/>
    <w:rsid w:val="00904077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C4953"/>
    <w:rsid w:val="009D2A73"/>
    <w:rsid w:val="009D4976"/>
    <w:rsid w:val="009D59E6"/>
    <w:rsid w:val="009D7E00"/>
    <w:rsid w:val="009F34C0"/>
    <w:rsid w:val="009F58EE"/>
    <w:rsid w:val="009F6533"/>
    <w:rsid w:val="00A01538"/>
    <w:rsid w:val="00A04799"/>
    <w:rsid w:val="00A065D7"/>
    <w:rsid w:val="00A06D9E"/>
    <w:rsid w:val="00A10377"/>
    <w:rsid w:val="00A14CE2"/>
    <w:rsid w:val="00A25EB5"/>
    <w:rsid w:val="00A32D6F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D0"/>
    <w:rsid w:val="00B64023"/>
    <w:rsid w:val="00B6795C"/>
    <w:rsid w:val="00B71939"/>
    <w:rsid w:val="00B72F74"/>
    <w:rsid w:val="00B76953"/>
    <w:rsid w:val="00B8689A"/>
    <w:rsid w:val="00B94645"/>
    <w:rsid w:val="00B976DD"/>
    <w:rsid w:val="00BA34D1"/>
    <w:rsid w:val="00BB6525"/>
    <w:rsid w:val="00BB79EE"/>
    <w:rsid w:val="00BB7F96"/>
    <w:rsid w:val="00BC20F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18C4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931A8"/>
    <w:rsid w:val="00C93AC2"/>
    <w:rsid w:val="00C949E7"/>
    <w:rsid w:val="00C977A0"/>
    <w:rsid w:val="00CA056B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52226"/>
    <w:rsid w:val="00E53A44"/>
    <w:rsid w:val="00E568DA"/>
    <w:rsid w:val="00E57DCF"/>
    <w:rsid w:val="00E6180A"/>
    <w:rsid w:val="00E64880"/>
    <w:rsid w:val="00E71F32"/>
    <w:rsid w:val="00E72601"/>
    <w:rsid w:val="00E80235"/>
    <w:rsid w:val="00E80761"/>
    <w:rsid w:val="00E8542E"/>
    <w:rsid w:val="00E86E8F"/>
    <w:rsid w:val="00E87DD6"/>
    <w:rsid w:val="00E979E5"/>
    <w:rsid w:val="00EA77AF"/>
    <w:rsid w:val="00EB025B"/>
    <w:rsid w:val="00EC264A"/>
    <w:rsid w:val="00EC5E33"/>
    <w:rsid w:val="00EC73A9"/>
    <w:rsid w:val="00ED1D69"/>
    <w:rsid w:val="00ED676D"/>
    <w:rsid w:val="00EE1D72"/>
    <w:rsid w:val="00EE2BE5"/>
    <w:rsid w:val="00EF108D"/>
    <w:rsid w:val="00EF139B"/>
    <w:rsid w:val="00F05518"/>
    <w:rsid w:val="00F210E8"/>
    <w:rsid w:val="00F24E75"/>
    <w:rsid w:val="00F252F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1">
    <w:name w:val="heading 1"/>
    <w:basedOn w:val="Standard"/>
    <w:next w:val="Standard"/>
    <w:link w:val="berschrift1Zchn"/>
    <w:uiPriority w:val="9"/>
    <w:qFormat/>
    <w:rsid w:val="002B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1">
    <w:name w:val="heading 1"/>
    <w:basedOn w:val="Standard"/>
    <w:next w:val="Standard"/>
    <w:link w:val="berschrift1Zchn"/>
    <w:uiPriority w:val="9"/>
    <w:qFormat/>
    <w:rsid w:val="002B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A1E2-624D-4C1E-8646-25462F0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Klaas, Cornelia</cp:lastModifiedBy>
  <cp:revision>7</cp:revision>
  <cp:lastPrinted>2020-03-10T12:06:00Z</cp:lastPrinted>
  <dcterms:created xsi:type="dcterms:W3CDTF">2020-03-10T12:06:00Z</dcterms:created>
  <dcterms:modified xsi:type="dcterms:W3CDTF">2020-03-10T12:13:00Z</dcterms:modified>
</cp:coreProperties>
</file>